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98673" w14:textId="77777777" w:rsidR="009769CA" w:rsidRDefault="009769CA">
      <w:pPr>
        <w:pBdr>
          <w:top w:val="nil"/>
          <w:left w:val="nil"/>
          <w:bottom w:val="nil"/>
          <w:right w:val="nil"/>
          <w:between w:val="nil"/>
        </w:pBdr>
        <w:ind w:right="72"/>
        <w:jc w:val="right"/>
        <w:rPr>
          <w:rFonts w:ascii="Arial" w:eastAsia="Arial" w:hAnsi="Arial" w:cs="Arial"/>
          <w:b/>
          <w:color w:val="000000"/>
          <w:sz w:val="16"/>
          <w:szCs w:val="16"/>
        </w:rPr>
      </w:pPr>
    </w:p>
    <w:p w14:paraId="2787978F" w14:textId="77777777" w:rsidR="009769CA" w:rsidRDefault="009769CA">
      <w:pPr>
        <w:pBdr>
          <w:top w:val="nil"/>
          <w:left w:val="nil"/>
          <w:bottom w:val="nil"/>
          <w:right w:val="nil"/>
          <w:between w:val="nil"/>
        </w:pBdr>
        <w:ind w:left="-180"/>
        <w:jc w:val="center"/>
        <w:rPr>
          <w:rFonts w:ascii="Arial" w:eastAsia="Arial" w:hAnsi="Arial" w:cs="Arial"/>
          <w:b/>
          <w:color w:val="000000"/>
          <w:sz w:val="12"/>
          <w:szCs w:val="12"/>
        </w:rPr>
      </w:pPr>
    </w:p>
    <w:tbl>
      <w:tblPr>
        <w:tblStyle w:val="a"/>
        <w:tblW w:w="8928"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928"/>
      </w:tblGrid>
      <w:tr w:rsidR="009769CA" w14:paraId="7EF80426" w14:textId="77777777">
        <w:trPr>
          <w:trHeight w:val="620"/>
        </w:trPr>
        <w:tc>
          <w:tcPr>
            <w:tcW w:w="8928" w:type="dxa"/>
          </w:tcPr>
          <w:p w14:paraId="17CE221E" w14:textId="77777777" w:rsidR="009769CA" w:rsidRDefault="00AD6C59">
            <w:pPr>
              <w:pBdr>
                <w:top w:val="nil"/>
                <w:left w:val="nil"/>
                <w:bottom w:val="nil"/>
                <w:right w:val="nil"/>
                <w:between w:val="nil"/>
              </w:pBdr>
              <w:spacing w:before="120" w:after="120"/>
              <w:jc w:val="center"/>
              <w:rPr>
                <w:rFonts w:ascii="Arial" w:eastAsia="Arial" w:hAnsi="Arial" w:cs="Arial"/>
                <w:color w:val="000000"/>
              </w:rPr>
            </w:pPr>
            <w:r>
              <w:rPr>
                <w:rFonts w:ascii="Arial" w:eastAsia="Arial" w:hAnsi="Arial" w:cs="Arial"/>
                <w:noProof/>
                <w:color w:val="000000"/>
                <w:lang w:val="de-DE" w:eastAsia="de-DE"/>
              </w:rPr>
              <w:drawing>
                <wp:inline distT="0" distB="0" distL="114300" distR="114300" wp14:anchorId="41890DEB" wp14:editId="41E7C304">
                  <wp:extent cx="5526405" cy="490855"/>
                  <wp:effectExtent l="0" t="0" r="0" b="0"/>
                  <wp:docPr id="1" name="image1.png" descr="uni-logo 2012, hohe Auflösung"/>
                  <wp:cNvGraphicFramePr/>
                  <a:graphic xmlns:a="http://schemas.openxmlformats.org/drawingml/2006/main">
                    <a:graphicData uri="http://schemas.openxmlformats.org/drawingml/2006/picture">
                      <pic:pic xmlns:pic="http://schemas.openxmlformats.org/drawingml/2006/picture">
                        <pic:nvPicPr>
                          <pic:cNvPr id="0" name="image1.png" descr="uni-logo 2012, hohe Auflösung"/>
                          <pic:cNvPicPr preferRelativeResize="0"/>
                        </pic:nvPicPr>
                        <pic:blipFill>
                          <a:blip r:embed="rId4"/>
                          <a:srcRect/>
                          <a:stretch>
                            <a:fillRect/>
                          </a:stretch>
                        </pic:blipFill>
                        <pic:spPr>
                          <a:xfrm>
                            <a:off x="0" y="0"/>
                            <a:ext cx="5526405" cy="490855"/>
                          </a:xfrm>
                          <a:prstGeom prst="rect">
                            <a:avLst/>
                          </a:prstGeom>
                          <a:ln/>
                        </pic:spPr>
                      </pic:pic>
                    </a:graphicData>
                  </a:graphic>
                </wp:inline>
              </w:drawing>
            </w:r>
          </w:p>
          <w:p w14:paraId="59FF9238" w14:textId="77777777" w:rsidR="009769CA" w:rsidRDefault="00AD6C59">
            <w:pPr>
              <w:pBdr>
                <w:top w:val="nil"/>
                <w:left w:val="nil"/>
                <w:bottom w:val="nil"/>
                <w:right w:val="nil"/>
                <w:between w:val="nil"/>
              </w:pBdr>
              <w:spacing w:line="360" w:lineRule="auto"/>
              <w:jc w:val="center"/>
              <w:rPr>
                <w:rFonts w:ascii="Arial" w:eastAsia="Arial" w:hAnsi="Arial" w:cs="Arial"/>
                <w:b/>
                <w:color w:val="2F5496"/>
                <w:sz w:val="26"/>
                <w:szCs w:val="26"/>
              </w:rPr>
            </w:pPr>
            <w:r>
              <w:rPr>
                <w:rFonts w:ascii="Arial" w:eastAsia="Arial" w:hAnsi="Arial" w:cs="Arial"/>
                <w:b/>
                <w:color w:val="2F5496"/>
                <w:sz w:val="26"/>
                <w:szCs w:val="26"/>
              </w:rPr>
              <w:t>Aquatic-terrestrial interfaces under anthropogenic stress</w:t>
            </w:r>
          </w:p>
          <w:p w14:paraId="3C994676" w14:textId="21F6DEB5" w:rsidR="009769CA" w:rsidRDefault="00AD6C59">
            <w:p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 xml:space="preserve">As part of the research training group </w:t>
            </w:r>
            <w:proofErr w:type="spellStart"/>
            <w:r>
              <w:rPr>
                <w:rFonts w:ascii="Arial" w:eastAsia="Arial" w:hAnsi="Arial" w:cs="Arial"/>
                <w:i/>
                <w:color w:val="000000"/>
              </w:rPr>
              <w:t>SystemLink</w:t>
            </w:r>
            <w:proofErr w:type="spellEnd"/>
            <w:r>
              <w:rPr>
                <w:rFonts w:ascii="Arial" w:eastAsia="Arial" w:hAnsi="Arial" w:cs="Arial"/>
                <w:i/>
                <w:color w:val="000000"/>
              </w:rPr>
              <w:t xml:space="preserve"> - Crossing boundaries: Propagation of in-stream environmental alterations to adjacent terrestrial ecosystems</w:t>
            </w:r>
            <w:r>
              <w:rPr>
                <w:rFonts w:ascii="Arial" w:eastAsia="Arial" w:hAnsi="Arial" w:cs="Arial"/>
                <w:color w:val="000000"/>
              </w:rPr>
              <w:t xml:space="preserve"> funded by the Deutsche </w:t>
            </w:r>
            <w:proofErr w:type="spellStart"/>
            <w:r>
              <w:rPr>
                <w:rFonts w:ascii="Arial" w:eastAsia="Arial" w:hAnsi="Arial" w:cs="Arial"/>
                <w:color w:val="000000"/>
              </w:rPr>
              <w:t>Forschungsgemeinschaft</w:t>
            </w:r>
            <w:proofErr w:type="spellEnd"/>
            <w:r>
              <w:rPr>
                <w:rFonts w:ascii="Arial" w:eastAsia="Arial" w:hAnsi="Arial" w:cs="Arial"/>
                <w:color w:val="000000"/>
              </w:rPr>
              <w:t xml:space="preserve"> (DFG, German Research Foundation) – GRK2360 the </w:t>
            </w:r>
            <w:proofErr w:type="spellStart"/>
            <w:r w:rsidR="00776792">
              <w:rPr>
                <w:rFonts w:ascii="Arial" w:eastAsia="Arial" w:hAnsi="Arial" w:cs="Arial"/>
                <w:color w:val="000000"/>
              </w:rPr>
              <w:t>iES</w:t>
            </w:r>
            <w:proofErr w:type="spellEnd"/>
            <w:r w:rsidR="00776792">
              <w:rPr>
                <w:rFonts w:ascii="Arial" w:eastAsia="Arial" w:hAnsi="Arial" w:cs="Arial"/>
                <w:color w:val="000000"/>
              </w:rPr>
              <w:t xml:space="preserve"> Landau, </w:t>
            </w:r>
            <w:r>
              <w:rPr>
                <w:rFonts w:ascii="Arial" w:eastAsia="Arial" w:hAnsi="Arial" w:cs="Arial"/>
                <w:color w:val="000000"/>
              </w:rPr>
              <w:t>Institute for Environmental Sciences</w:t>
            </w:r>
            <w:r w:rsidR="00776792">
              <w:rPr>
                <w:rFonts w:ascii="Arial" w:eastAsia="Arial" w:hAnsi="Arial" w:cs="Arial"/>
                <w:color w:val="000000"/>
              </w:rPr>
              <w:t>,</w:t>
            </w:r>
            <w:r>
              <w:rPr>
                <w:rFonts w:ascii="Arial" w:eastAsia="Arial" w:hAnsi="Arial" w:cs="Arial"/>
                <w:color w:val="000000"/>
              </w:rPr>
              <w:t xml:space="preserve"> University Koblenz–Landau, Campus Landau, Germany offers </w:t>
            </w:r>
          </w:p>
          <w:p w14:paraId="5F30E7B8" w14:textId="40959CEE" w:rsidR="009769CA" w:rsidRDefault="00AD6C59">
            <w:pPr>
              <w:pBdr>
                <w:top w:val="nil"/>
                <w:left w:val="nil"/>
                <w:bottom w:val="nil"/>
                <w:right w:val="nil"/>
                <w:between w:val="nil"/>
              </w:pBdr>
              <w:spacing w:before="120" w:after="120"/>
              <w:jc w:val="center"/>
              <w:rPr>
                <w:rFonts w:ascii="Arial" w:eastAsia="Arial" w:hAnsi="Arial" w:cs="Arial"/>
                <w:b/>
                <w:color w:val="00529C"/>
                <w:sz w:val="24"/>
                <w:szCs w:val="24"/>
              </w:rPr>
            </w:pPr>
            <w:r>
              <w:rPr>
                <w:rFonts w:ascii="Arial" w:eastAsia="Arial" w:hAnsi="Arial" w:cs="Arial"/>
                <w:b/>
                <w:color w:val="00529C"/>
                <w:sz w:val="24"/>
                <w:szCs w:val="24"/>
              </w:rPr>
              <w:t xml:space="preserve">12 </w:t>
            </w:r>
            <w:r w:rsidR="0037608E">
              <w:rPr>
                <w:rFonts w:ascii="Arial" w:eastAsia="Arial" w:hAnsi="Arial" w:cs="Arial"/>
                <w:b/>
                <w:color w:val="00529C"/>
                <w:sz w:val="24"/>
                <w:szCs w:val="24"/>
              </w:rPr>
              <w:t>doctoral</w:t>
            </w:r>
            <w:r>
              <w:rPr>
                <w:rFonts w:ascii="Arial" w:eastAsia="Arial" w:hAnsi="Arial" w:cs="Arial"/>
                <w:b/>
                <w:color w:val="00529C"/>
                <w:sz w:val="24"/>
                <w:szCs w:val="24"/>
              </w:rPr>
              <w:t xml:space="preserve"> research positions (PhD</w:t>
            </w:r>
            <w:r w:rsidR="00D419B7">
              <w:rPr>
                <w:rFonts w:ascii="Arial" w:eastAsia="Arial" w:hAnsi="Arial" w:cs="Arial"/>
                <w:b/>
                <w:color w:val="00529C"/>
                <w:sz w:val="24"/>
                <w:szCs w:val="24"/>
              </w:rPr>
              <w:t xml:space="preserve"> student</w:t>
            </w:r>
            <w:r w:rsidR="00892FC0">
              <w:rPr>
                <w:rFonts w:ascii="Arial" w:eastAsia="Arial" w:hAnsi="Arial" w:cs="Arial"/>
                <w:b/>
                <w:color w:val="00529C"/>
                <w:sz w:val="24"/>
                <w:szCs w:val="24"/>
              </w:rPr>
              <w:t>s</w:t>
            </w:r>
            <w:r>
              <w:rPr>
                <w:rFonts w:ascii="Arial" w:eastAsia="Arial" w:hAnsi="Arial" w:cs="Arial"/>
                <w:b/>
                <w:color w:val="00529C"/>
                <w:sz w:val="24"/>
                <w:szCs w:val="24"/>
              </w:rPr>
              <w:t>)</w:t>
            </w:r>
          </w:p>
          <w:p w14:paraId="7236694A" w14:textId="534986B4" w:rsidR="009769CA" w:rsidRPr="00E76AC3" w:rsidRDefault="00AD6C59">
            <w:pPr>
              <w:pBdr>
                <w:top w:val="nil"/>
                <w:left w:val="nil"/>
                <w:bottom w:val="nil"/>
                <w:right w:val="nil"/>
                <w:between w:val="nil"/>
              </w:pBdr>
              <w:spacing w:before="120" w:after="120"/>
              <w:jc w:val="center"/>
              <w:rPr>
                <w:rFonts w:ascii="Arial" w:eastAsia="Arial" w:hAnsi="Arial" w:cs="Arial"/>
                <w:b/>
                <w:color w:val="00529C"/>
                <w:sz w:val="23"/>
                <w:szCs w:val="23"/>
              </w:rPr>
            </w:pPr>
            <w:r w:rsidRPr="00E76AC3">
              <w:rPr>
                <w:rFonts w:ascii="Arial" w:eastAsia="Arial" w:hAnsi="Arial" w:cs="Arial"/>
                <w:b/>
                <w:color w:val="00529C"/>
                <w:sz w:val="23"/>
                <w:szCs w:val="23"/>
              </w:rPr>
              <w:t>for 3 years from 1</w:t>
            </w:r>
            <w:r w:rsidR="00E76AC3" w:rsidRPr="00E76AC3">
              <w:rPr>
                <w:rFonts w:ascii="Arial" w:eastAsia="Arial" w:hAnsi="Arial" w:cs="Arial"/>
                <w:b/>
                <w:color w:val="00529C"/>
                <w:sz w:val="23"/>
                <w:szCs w:val="23"/>
              </w:rPr>
              <w:t xml:space="preserve"> Octobe</w:t>
            </w:r>
            <w:r w:rsidR="00E713BC">
              <w:rPr>
                <w:rFonts w:ascii="Arial" w:eastAsia="Arial" w:hAnsi="Arial" w:cs="Arial"/>
                <w:b/>
                <w:color w:val="00529C"/>
                <w:sz w:val="23"/>
                <w:szCs w:val="23"/>
              </w:rPr>
              <w:t>r</w:t>
            </w:r>
            <w:r w:rsidR="00E76AC3" w:rsidRPr="00E76AC3">
              <w:rPr>
                <w:rFonts w:ascii="Arial" w:eastAsia="Arial" w:hAnsi="Arial" w:cs="Arial"/>
                <w:b/>
                <w:color w:val="00529C"/>
                <w:sz w:val="23"/>
                <w:szCs w:val="23"/>
              </w:rPr>
              <w:t xml:space="preserve"> </w:t>
            </w:r>
            <w:r w:rsidRPr="00E76AC3">
              <w:rPr>
                <w:rFonts w:ascii="Arial" w:eastAsia="Arial" w:hAnsi="Arial" w:cs="Arial"/>
                <w:b/>
                <w:color w:val="00529C"/>
                <w:sz w:val="23"/>
                <w:szCs w:val="23"/>
              </w:rPr>
              <w:t>2019</w:t>
            </w:r>
            <w:r w:rsidR="00E76AC3" w:rsidRPr="00E76AC3">
              <w:rPr>
                <w:rFonts w:ascii="Arial" w:eastAsia="Arial" w:hAnsi="Arial" w:cs="Arial"/>
                <w:b/>
                <w:color w:val="00529C"/>
                <w:sz w:val="23"/>
                <w:szCs w:val="23"/>
              </w:rPr>
              <w:t xml:space="preserve"> (gross salary approx. 30 k € p.a.; 13 TV-L 65%)</w:t>
            </w:r>
            <w:r w:rsidRPr="00E76AC3">
              <w:rPr>
                <w:rFonts w:ascii="Arial" w:eastAsia="Arial" w:hAnsi="Arial" w:cs="Arial"/>
                <w:b/>
                <w:color w:val="00529C"/>
                <w:sz w:val="23"/>
                <w:szCs w:val="23"/>
              </w:rPr>
              <w:t>.</w:t>
            </w:r>
          </w:p>
          <w:p w14:paraId="2C7227DB" w14:textId="35A2C4B2" w:rsidR="009769CA" w:rsidRDefault="00AD6C59">
            <w:pPr>
              <w:pBdr>
                <w:top w:val="nil"/>
                <w:left w:val="nil"/>
                <w:bottom w:val="nil"/>
                <w:right w:val="nil"/>
                <w:between w:val="nil"/>
              </w:pBdr>
              <w:spacing w:after="120"/>
              <w:jc w:val="both"/>
              <w:rPr>
                <w:rFonts w:ascii="Arial" w:eastAsia="Arial" w:hAnsi="Arial" w:cs="Arial"/>
                <w:color w:val="000000"/>
              </w:rPr>
            </w:pPr>
            <w:r w:rsidRPr="006E1B7D">
              <w:rPr>
                <w:rFonts w:ascii="Arial" w:eastAsia="Arial" w:hAnsi="Arial" w:cs="Arial"/>
                <w:color w:val="000000" w:themeColor="text1"/>
              </w:rPr>
              <w:t xml:space="preserve">Streams are hotspots of ecological and biogeochemical processes, but </w:t>
            </w:r>
            <w:r w:rsidR="00C15A1B">
              <w:rPr>
                <w:rFonts w:ascii="Arial" w:eastAsia="Arial" w:hAnsi="Arial" w:cs="Arial"/>
                <w:color w:val="000000" w:themeColor="text1"/>
              </w:rPr>
              <w:t>are strongly influenced</w:t>
            </w:r>
            <w:r w:rsidRPr="006E1B7D">
              <w:rPr>
                <w:rFonts w:ascii="Arial" w:eastAsia="Arial" w:hAnsi="Arial" w:cs="Arial"/>
                <w:color w:val="000000" w:themeColor="text1"/>
              </w:rPr>
              <w:t xml:space="preserve"> </w:t>
            </w:r>
            <w:r w:rsidR="00C15A1B">
              <w:rPr>
                <w:rFonts w:ascii="Arial" w:eastAsia="Arial" w:hAnsi="Arial" w:cs="Arial"/>
                <w:color w:val="000000" w:themeColor="text1"/>
              </w:rPr>
              <w:t xml:space="preserve">by </w:t>
            </w:r>
            <w:r w:rsidRPr="006E1B7D">
              <w:rPr>
                <w:rFonts w:ascii="Arial" w:eastAsia="Arial" w:hAnsi="Arial" w:cs="Arial"/>
                <w:color w:val="000000" w:themeColor="text1"/>
              </w:rPr>
              <w:t>human</w:t>
            </w:r>
            <w:r w:rsidR="00C15A1B">
              <w:rPr>
                <w:rFonts w:ascii="Arial" w:eastAsia="Arial" w:hAnsi="Arial" w:cs="Arial"/>
                <w:color w:val="000000" w:themeColor="text1"/>
              </w:rPr>
              <w:t>s</w:t>
            </w:r>
            <w:r w:rsidRPr="006E1B7D">
              <w:rPr>
                <w:rFonts w:ascii="Arial" w:eastAsia="Arial" w:hAnsi="Arial" w:cs="Arial"/>
                <w:color w:val="000000" w:themeColor="text1"/>
              </w:rPr>
              <w:t xml:space="preserve">. </w:t>
            </w:r>
            <w:r w:rsidRPr="00AD6C59">
              <w:rPr>
                <w:rFonts w:ascii="Arial" w:eastAsia="Arial" w:hAnsi="Arial" w:cs="Arial"/>
                <w:color w:val="000000"/>
              </w:rPr>
              <w:t>In</w:t>
            </w:r>
            <w:r>
              <w:rPr>
                <w:rFonts w:ascii="Arial" w:eastAsia="Arial" w:hAnsi="Arial" w:cs="Arial"/>
                <w:color w:val="000000"/>
              </w:rPr>
              <w:t xml:space="preserve"> </w:t>
            </w:r>
            <w:proofErr w:type="spellStart"/>
            <w:r>
              <w:rPr>
                <w:rFonts w:ascii="Arial" w:eastAsia="Arial" w:hAnsi="Arial" w:cs="Arial"/>
                <w:color w:val="000000"/>
              </w:rPr>
              <w:t>SystemLink</w:t>
            </w:r>
            <w:proofErr w:type="spellEnd"/>
            <w:r>
              <w:rPr>
                <w:rFonts w:ascii="Arial" w:eastAsia="Arial" w:hAnsi="Arial" w:cs="Arial"/>
                <w:color w:val="000000"/>
              </w:rPr>
              <w:t>, we focus on the propagation of anthropogenic stressors from aquatic to terrestrial ecosystems. We study how m</w:t>
            </w:r>
            <w:bookmarkStart w:id="0" w:name="_GoBack"/>
            <w:bookmarkEnd w:id="0"/>
            <w:r>
              <w:rPr>
                <w:rFonts w:ascii="Arial" w:eastAsia="Arial" w:hAnsi="Arial" w:cs="Arial"/>
                <w:color w:val="000000"/>
              </w:rPr>
              <w:t xml:space="preserve">icropollutants and invasive species affect riparian ecosystems through abiotic (flooding and sedimentation) and biotic processes (insect and amphibian emergence). The focus will be on all compartments of the ecosystems, including waterbodies, soils and aboveground food webs. </w:t>
            </w:r>
          </w:p>
          <w:p w14:paraId="326FCCA8" w14:textId="4A6064CB" w:rsidR="009769CA" w:rsidRDefault="00AD6C59">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The 12 PhD researchers will work within small teams, yet together as an entire group on aquatic and terrestrial ecosystems. They will conduct experiments in unique aquatic-terrestrial mesocosm facilities combined with laboratory and field research, or develop and apply process-based environmental models. Most PhD projects will combine at least two of these approaches. Methods include molecular diagnostic tools (e.g. metabarcoding), food-web analysis (e.g. stable isotope analyses), advanced methods in soil physics and chemistry (e.g. NMR relaxometry, Lattice Boltzmann </w:t>
            </w:r>
            <w:r w:rsidR="006E1B7D">
              <w:rPr>
                <w:rFonts w:ascii="Arial" w:eastAsia="Arial" w:hAnsi="Arial" w:cs="Arial"/>
                <w:color w:val="000000"/>
              </w:rPr>
              <w:t>m</w:t>
            </w:r>
            <w:r>
              <w:rPr>
                <w:rFonts w:ascii="Arial" w:eastAsia="Arial" w:hAnsi="Arial" w:cs="Arial"/>
                <w:color w:val="000000"/>
              </w:rPr>
              <w:t>ethods)</w:t>
            </w:r>
            <w:r>
              <w:rPr>
                <w:rFonts w:ascii="Arial" w:eastAsia="Arial" w:hAnsi="Arial" w:cs="Arial"/>
              </w:rPr>
              <w:t xml:space="preserve">, </w:t>
            </w:r>
            <w:r>
              <w:rPr>
                <w:rFonts w:ascii="Arial" w:eastAsia="Arial" w:hAnsi="Arial" w:cs="Arial"/>
                <w:color w:val="000000"/>
              </w:rPr>
              <w:t>trace chemical analytics (e.g. triple quad LC-MS/MS), greenhouse gases (GC</w:t>
            </w:r>
            <w:r w:rsidR="00776792">
              <w:rPr>
                <w:rFonts w:ascii="Arial" w:eastAsia="Arial" w:hAnsi="Arial" w:cs="Arial"/>
                <w:color w:val="000000"/>
              </w:rPr>
              <w:t>-MS</w:t>
            </w:r>
            <w:r>
              <w:rPr>
                <w:rFonts w:ascii="Arial" w:eastAsia="Arial" w:hAnsi="Arial" w:cs="Arial"/>
                <w:color w:val="000000"/>
              </w:rPr>
              <w:t>) or food-web and meta-ecosystem modelling. An individualized course program will complement the research work. The positions are temporary in line with the applicable German Law (</w:t>
            </w:r>
            <w:proofErr w:type="spellStart"/>
            <w:r>
              <w:rPr>
                <w:rFonts w:ascii="Arial" w:eastAsia="Arial" w:hAnsi="Arial" w:cs="Arial"/>
                <w:color w:val="000000"/>
              </w:rPr>
              <w:t>WissZeitVG</w:t>
            </w:r>
            <w:proofErr w:type="spellEnd"/>
            <w:r>
              <w:rPr>
                <w:rFonts w:ascii="Arial" w:eastAsia="Arial" w:hAnsi="Arial" w:cs="Arial"/>
                <w:color w:val="000000"/>
              </w:rPr>
              <w:t>).</w:t>
            </w:r>
          </w:p>
          <w:p w14:paraId="060B298B" w14:textId="77777777" w:rsidR="009769CA" w:rsidRDefault="00AD6C59">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Successful candidates will hold a diploma or MSc in a relevant topic such as environmental sciences, ecology, biogeochemistry, physics, environmental modelling or similar. Fluent English talking and writing skills as well as solid background e.g. in analytical techniques, statistical approaches or experimental environmental sciences are required. A strong motivation to work in teams, to publish research articles, and to finish a PhD thesis within three years is needed.</w:t>
            </w:r>
          </w:p>
          <w:p w14:paraId="75456B2C" w14:textId="77777777" w:rsidR="009769CA" w:rsidRDefault="00AD6C59">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It is the policy of the University Koblenz-Landau to increase the percentage of female PhD candidates. If equally qualified, preference will be given to female applicants. Disabled candidates are given priority, if equally qualified. </w:t>
            </w:r>
          </w:p>
          <w:p w14:paraId="22657F1C" w14:textId="0AF06F38" w:rsidR="009769CA" w:rsidRDefault="00AD6C59" w:rsidP="00435756">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Please send your applications (1 pdf file, max 10 MB), specifying for which PhD position you apply, with a 1-page letter of motivation, a reference letter from a mentor, degree certificates, a CV and a list of publications/presentations </w:t>
            </w:r>
            <w:r w:rsidRPr="00E76AC3">
              <w:rPr>
                <w:rFonts w:ascii="Arial" w:eastAsia="Arial" w:hAnsi="Arial" w:cs="Arial"/>
                <w:b/>
                <w:color w:val="000000"/>
              </w:rPr>
              <w:t xml:space="preserve">until </w:t>
            </w:r>
            <w:r w:rsidRPr="00E76AC3">
              <w:rPr>
                <w:rFonts w:ascii="Arial" w:eastAsia="Arial" w:hAnsi="Arial" w:cs="Arial"/>
                <w:b/>
              </w:rPr>
              <w:t>1</w:t>
            </w:r>
            <w:r w:rsidR="00776792">
              <w:rPr>
                <w:rFonts w:ascii="Arial" w:eastAsia="Arial" w:hAnsi="Arial" w:cs="Arial"/>
                <w:b/>
              </w:rPr>
              <w:t>7</w:t>
            </w:r>
            <w:r w:rsidRPr="00E76AC3">
              <w:rPr>
                <w:rFonts w:ascii="Arial" w:eastAsia="Arial" w:hAnsi="Arial" w:cs="Arial"/>
                <w:b/>
              </w:rPr>
              <w:t xml:space="preserve"> </w:t>
            </w:r>
            <w:r w:rsidRPr="00E76AC3">
              <w:rPr>
                <w:rFonts w:ascii="Arial" w:eastAsia="Arial" w:hAnsi="Arial" w:cs="Arial"/>
                <w:b/>
                <w:color w:val="000000"/>
              </w:rPr>
              <w:t>May 2019</w:t>
            </w:r>
            <w:r>
              <w:rPr>
                <w:rFonts w:ascii="Arial" w:eastAsia="Arial" w:hAnsi="Arial" w:cs="Arial"/>
                <w:color w:val="000000"/>
              </w:rPr>
              <w:t xml:space="preserve"> via email to </w:t>
            </w:r>
            <w:hyperlink r:id="rId5" w:history="1">
              <w:r w:rsidR="00755E72" w:rsidRPr="00657DF7">
                <w:rPr>
                  <w:rFonts w:ascii="Arial" w:eastAsia="Arial" w:hAnsi="Arial" w:cs="Arial"/>
                  <w:b/>
                  <w:color w:val="000000"/>
                </w:rPr>
                <w:t>bewerbung@uni-koblenz-landau.de</w:t>
              </w:r>
            </w:hyperlink>
            <w:r w:rsidR="002F2A0A">
              <w:rPr>
                <w:rFonts w:ascii="Arial" w:eastAsia="Arial" w:hAnsi="Arial" w:cs="Arial"/>
                <w:b/>
                <w:color w:val="000000"/>
              </w:rPr>
              <w:t>.</w:t>
            </w:r>
            <w:r>
              <w:rPr>
                <w:rFonts w:ascii="Arial" w:eastAsia="Arial" w:hAnsi="Arial" w:cs="Arial"/>
                <w:color w:val="000000"/>
              </w:rPr>
              <w:t xml:space="preserve"> </w:t>
            </w:r>
            <w:r w:rsidR="002F2A0A" w:rsidRPr="002F2A0A">
              <w:rPr>
                <w:rFonts w:ascii="Arial" w:eastAsia="Arial" w:hAnsi="Arial" w:cs="Arial"/>
                <w:bCs/>
                <w:color w:val="000000"/>
              </w:rPr>
              <w:t xml:space="preserve">Please make sure to mention your </w:t>
            </w:r>
            <w:r w:rsidR="002F2A0A" w:rsidRPr="002F2A0A">
              <w:rPr>
                <w:rFonts w:ascii="Arial" w:eastAsia="Arial" w:hAnsi="Arial" w:cs="Arial"/>
                <w:b/>
                <w:bCs/>
                <w:color w:val="000000"/>
              </w:rPr>
              <w:t>name and the</w:t>
            </w:r>
            <w:r w:rsidR="002F2A0A" w:rsidRPr="002F2A0A">
              <w:rPr>
                <w:rFonts w:ascii="Arial" w:eastAsia="Arial" w:hAnsi="Arial" w:cs="Arial"/>
                <w:bCs/>
                <w:color w:val="000000"/>
              </w:rPr>
              <w:t xml:space="preserve"> </w:t>
            </w:r>
            <w:r w:rsidR="002F2A0A" w:rsidRPr="002F2A0A">
              <w:rPr>
                <w:rFonts w:ascii="Arial" w:eastAsia="Arial" w:hAnsi="Arial" w:cs="Arial"/>
                <w:b/>
                <w:bCs/>
                <w:color w:val="000000"/>
              </w:rPr>
              <w:t xml:space="preserve">reference number </w:t>
            </w:r>
            <w:r w:rsidR="002F2A0A">
              <w:rPr>
                <w:rFonts w:ascii="Arial" w:eastAsia="Arial" w:hAnsi="Arial" w:cs="Arial"/>
                <w:b/>
                <w:bCs/>
                <w:color w:val="000000"/>
              </w:rPr>
              <w:t>49</w:t>
            </w:r>
            <w:r w:rsidR="002F2A0A" w:rsidRPr="002F2A0A">
              <w:rPr>
                <w:rFonts w:ascii="Arial" w:eastAsia="Arial" w:hAnsi="Arial" w:cs="Arial"/>
                <w:b/>
                <w:bCs/>
                <w:color w:val="000000"/>
              </w:rPr>
              <w:t>/201</w:t>
            </w:r>
            <w:r w:rsidR="002F2A0A">
              <w:rPr>
                <w:rFonts w:ascii="Arial" w:eastAsia="Arial" w:hAnsi="Arial" w:cs="Arial"/>
                <w:b/>
                <w:bCs/>
                <w:color w:val="000000"/>
              </w:rPr>
              <w:t>9</w:t>
            </w:r>
            <w:r w:rsidR="002F2A0A" w:rsidRPr="002F2A0A">
              <w:rPr>
                <w:rFonts w:ascii="Arial" w:eastAsia="Arial" w:hAnsi="Arial" w:cs="Arial"/>
                <w:bCs/>
                <w:color w:val="000000"/>
              </w:rPr>
              <w:t xml:space="preserve"> in the subject line of the email</w:t>
            </w:r>
            <w:r w:rsidR="00755E72">
              <w:rPr>
                <w:rFonts w:ascii="Arial" w:eastAsia="Arial" w:hAnsi="Arial" w:cs="Arial"/>
                <w:color w:val="000000"/>
              </w:rPr>
              <w:t>.</w:t>
            </w:r>
            <w:r>
              <w:rPr>
                <w:rFonts w:ascii="Arial" w:eastAsia="Arial" w:hAnsi="Arial" w:cs="Arial"/>
                <w:color w:val="000000"/>
              </w:rPr>
              <w:t xml:space="preserve"> Potential candidates </w:t>
            </w:r>
            <w:r>
              <w:rPr>
                <w:rFonts w:ascii="Arial" w:eastAsia="Arial" w:hAnsi="Arial" w:cs="Arial"/>
              </w:rPr>
              <w:t>shall be prepared</w:t>
            </w:r>
            <w:r>
              <w:rPr>
                <w:rFonts w:ascii="Arial" w:eastAsia="Arial" w:hAnsi="Arial" w:cs="Arial"/>
                <w:color w:val="000000"/>
              </w:rPr>
              <w:t xml:space="preserve"> to</w:t>
            </w:r>
            <w:r w:rsidRPr="006E1B7D">
              <w:rPr>
                <w:rFonts w:ascii="Arial" w:eastAsia="Arial" w:hAnsi="Arial" w:cs="Arial"/>
              </w:rPr>
              <w:t xml:space="preserve"> participate in</w:t>
            </w:r>
            <w:r>
              <w:rPr>
                <w:rFonts w:ascii="Arial" w:eastAsia="Arial" w:hAnsi="Arial" w:cs="Arial"/>
                <w:color w:val="000000"/>
              </w:rPr>
              <w:t xml:space="preserve"> a three-day workshop in Landau between 9 and 11 July 2019. For further details on the announced positions and on the </w:t>
            </w:r>
            <w:proofErr w:type="gramStart"/>
            <w:r>
              <w:rPr>
                <w:rFonts w:ascii="Arial" w:eastAsia="Arial" w:hAnsi="Arial" w:cs="Arial"/>
                <w:color w:val="000000"/>
              </w:rPr>
              <w:t>application</w:t>
            </w:r>
            <w:proofErr w:type="gramEnd"/>
            <w:r>
              <w:rPr>
                <w:rFonts w:ascii="Arial" w:eastAsia="Arial" w:hAnsi="Arial" w:cs="Arial"/>
                <w:color w:val="000000"/>
              </w:rPr>
              <w:t xml:space="preserve"> procedure please see </w:t>
            </w:r>
            <w:r w:rsidR="00776792">
              <w:rPr>
                <w:rFonts w:ascii="Arial" w:eastAsia="Arial" w:hAnsi="Arial" w:cs="Arial"/>
                <w:color w:val="000000"/>
              </w:rPr>
              <w:t>www.</w:t>
            </w:r>
            <w:r>
              <w:rPr>
                <w:rFonts w:ascii="Arial" w:eastAsia="Arial" w:hAnsi="Arial" w:cs="Arial"/>
                <w:color w:val="000000"/>
              </w:rPr>
              <w:t xml:space="preserve">systemlink.uni-landau.de or contact the speaker of </w:t>
            </w:r>
            <w:proofErr w:type="spellStart"/>
            <w:r>
              <w:rPr>
                <w:rFonts w:ascii="Arial" w:eastAsia="Arial" w:hAnsi="Arial" w:cs="Arial"/>
                <w:color w:val="000000"/>
              </w:rPr>
              <w:t>SystemLink</w:t>
            </w:r>
            <w:proofErr w:type="spellEnd"/>
            <w:r>
              <w:rPr>
                <w:rFonts w:ascii="Arial" w:eastAsia="Arial" w:hAnsi="Arial" w:cs="Arial"/>
                <w:color w:val="000000"/>
              </w:rPr>
              <w:t xml:space="preserve"> Prof. Dr. Ralf Schulz (</w:t>
            </w:r>
            <w:hyperlink r:id="rId6" w:history="1">
              <w:r w:rsidR="00AE05D5" w:rsidRPr="000620E3">
                <w:rPr>
                  <w:rFonts w:ascii="Arial" w:eastAsia="Arial" w:hAnsi="Arial" w:cs="Arial"/>
                </w:rPr>
                <w:t>schulz@uni-landau.de</w:t>
              </w:r>
            </w:hyperlink>
            <w:r>
              <w:rPr>
                <w:rFonts w:ascii="Arial" w:eastAsia="Arial" w:hAnsi="Arial" w:cs="Arial"/>
                <w:color w:val="000000"/>
              </w:rPr>
              <w:t>).</w:t>
            </w:r>
          </w:p>
          <w:p w14:paraId="1E992C1B" w14:textId="5E624040" w:rsidR="00435756" w:rsidRDefault="00435756">
            <w:pPr>
              <w:pBdr>
                <w:top w:val="nil"/>
                <w:left w:val="nil"/>
                <w:bottom w:val="nil"/>
                <w:right w:val="nil"/>
                <w:between w:val="nil"/>
              </w:pBdr>
              <w:jc w:val="both"/>
              <w:rPr>
                <w:rFonts w:ascii="Arial" w:eastAsia="Arial" w:hAnsi="Arial" w:cs="Arial"/>
                <w:color w:val="000000"/>
              </w:rPr>
            </w:pPr>
            <w:r w:rsidRPr="00435756">
              <w:rPr>
                <w:rFonts w:ascii="Arial" w:eastAsia="Arial" w:hAnsi="Arial" w:cs="Arial"/>
                <w:color w:val="000000"/>
              </w:rPr>
              <w:t>We do not send an acknowledgment of receipt. You will receive information about the result of your candidature. Data destruction after the conclusion of the selection procedure is assured.</w:t>
            </w:r>
          </w:p>
          <w:p w14:paraId="032D613D" w14:textId="2E326B0B" w:rsidR="00AE05D5" w:rsidRDefault="00AE05D5">
            <w:pPr>
              <w:pBdr>
                <w:top w:val="nil"/>
                <w:left w:val="nil"/>
                <w:bottom w:val="nil"/>
                <w:right w:val="nil"/>
                <w:between w:val="nil"/>
              </w:pBdr>
              <w:jc w:val="both"/>
              <w:rPr>
                <w:rFonts w:ascii="Arial" w:eastAsia="Arial" w:hAnsi="Arial" w:cs="Arial"/>
                <w:color w:val="000000"/>
              </w:rPr>
            </w:pPr>
          </w:p>
        </w:tc>
      </w:tr>
      <w:tr w:rsidR="009769CA" w14:paraId="7DF32EFC" w14:textId="77777777">
        <w:tc>
          <w:tcPr>
            <w:tcW w:w="8928" w:type="dxa"/>
          </w:tcPr>
          <w:p w14:paraId="0BC41F58" w14:textId="3BF46BC5" w:rsidR="009769CA" w:rsidRPr="009A4BB2" w:rsidRDefault="009A4BB2">
            <w:pPr>
              <w:pBdr>
                <w:top w:val="nil"/>
                <w:left w:val="nil"/>
                <w:bottom w:val="nil"/>
                <w:right w:val="nil"/>
                <w:between w:val="nil"/>
              </w:pBdr>
              <w:jc w:val="center"/>
              <w:rPr>
                <w:rFonts w:ascii="Arial" w:eastAsia="Arial" w:hAnsi="Arial" w:cs="Arial"/>
                <w:b/>
                <w:color w:val="00529C"/>
              </w:rPr>
            </w:pPr>
            <w:r w:rsidRPr="009A4BB2">
              <w:rPr>
                <w:rFonts w:ascii="Arial" w:hAnsi="Arial" w:cs="Arial"/>
                <w:b/>
                <w:bCs/>
                <w:color w:val="00529C"/>
                <w:lang w:eastAsia="de-DE"/>
              </w:rPr>
              <w:t>www.uni-ko-ld.de/karriere</w:t>
            </w:r>
          </w:p>
        </w:tc>
      </w:tr>
    </w:tbl>
    <w:p w14:paraId="755E6657" w14:textId="77777777" w:rsidR="009769CA" w:rsidRDefault="009769CA">
      <w:pPr>
        <w:pBdr>
          <w:top w:val="nil"/>
          <w:left w:val="nil"/>
          <w:bottom w:val="nil"/>
          <w:right w:val="nil"/>
          <w:between w:val="nil"/>
        </w:pBdr>
        <w:jc w:val="center"/>
        <w:rPr>
          <w:rFonts w:ascii="Arial" w:eastAsia="Arial" w:hAnsi="Arial" w:cs="Arial"/>
          <w:b/>
          <w:color w:val="000000"/>
          <w:sz w:val="16"/>
          <w:szCs w:val="16"/>
        </w:rPr>
      </w:pPr>
    </w:p>
    <w:sectPr w:rsidR="009769CA">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9CA"/>
    <w:rsid w:val="000620E3"/>
    <w:rsid w:val="0029494C"/>
    <w:rsid w:val="002F2A0A"/>
    <w:rsid w:val="00337CAE"/>
    <w:rsid w:val="0037608E"/>
    <w:rsid w:val="00435756"/>
    <w:rsid w:val="0053498D"/>
    <w:rsid w:val="005C3166"/>
    <w:rsid w:val="0065569F"/>
    <w:rsid w:val="00657DF7"/>
    <w:rsid w:val="006E1B7D"/>
    <w:rsid w:val="00755E72"/>
    <w:rsid w:val="00776792"/>
    <w:rsid w:val="00783305"/>
    <w:rsid w:val="008475A2"/>
    <w:rsid w:val="00892FC0"/>
    <w:rsid w:val="009769CA"/>
    <w:rsid w:val="009A4BB2"/>
    <w:rsid w:val="00A32D88"/>
    <w:rsid w:val="00AC0E5F"/>
    <w:rsid w:val="00AD6C59"/>
    <w:rsid w:val="00AE05D5"/>
    <w:rsid w:val="00BA4D9D"/>
    <w:rsid w:val="00C15A1B"/>
    <w:rsid w:val="00D019A5"/>
    <w:rsid w:val="00D419B7"/>
    <w:rsid w:val="00E52898"/>
    <w:rsid w:val="00E713BC"/>
    <w:rsid w:val="00E76AC3"/>
    <w:rsid w:val="00F67F78"/>
    <w:rsid w:val="00FC5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496B3"/>
  <w15:docId w15:val="{1CE3EEB8-AD16-43B7-9939-5069F60B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78330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3305"/>
    <w:rPr>
      <w:rFonts w:ascii="Segoe UI" w:hAnsi="Segoe UI" w:cs="Segoe UI"/>
      <w:sz w:val="18"/>
      <w:szCs w:val="18"/>
    </w:rPr>
  </w:style>
  <w:style w:type="paragraph" w:styleId="berarbeitung">
    <w:name w:val="Revision"/>
    <w:hidden/>
    <w:uiPriority w:val="99"/>
    <w:semiHidden/>
    <w:rsid w:val="006E1B7D"/>
  </w:style>
  <w:style w:type="character" w:styleId="Hyperlink">
    <w:name w:val="Hyperlink"/>
    <w:basedOn w:val="Absatz-Standardschriftart"/>
    <w:uiPriority w:val="99"/>
    <w:unhideWhenUsed/>
    <w:rsid w:val="00AE0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ulz@uni-landau.de" TargetMode="External"/><Relationship Id="rId5" Type="http://schemas.openxmlformats.org/officeDocument/2006/relationships/hyperlink" Target="mailto:bewerbung@uni-koblenz-landau.d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3160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schirmel</dc:creator>
  <cp:lastModifiedBy>Ralf Schulz</cp:lastModifiedBy>
  <cp:revision>3</cp:revision>
  <cp:lastPrinted>2019-04-08T16:15:00Z</cp:lastPrinted>
  <dcterms:created xsi:type="dcterms:W3CDTF">2019-04-08T13:26:00Z</dcterms:created>
  <dcterms:modified xsi:type="dcterms:W3CDTF">2019-04-08T16:29:00Z</dcterms:modified>
</cp:coreProperties>
</file>